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Aptos" w:cs="Aptos" w:eastAsia="Aptos" w:hAnsi="Aptos"/>
          <w:b w:val="1"/>
          <w:color w:val="000000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sz w:val="20"/>
          <w:szCs w:val="20"/>
          <w:rtl w:val="0"/>
        </w:rPr>
        <w:t xml:space="preserve">Е - Форма тендерної пропозиції </w:t>
      </w:r>
    </w:p>
    <w:p w:rsidR="00000000" w:rsidDel="00000000" w:rsidP="00000000" w:rsidRDefault="00000000" w:rsidRPr="00000000" w14:paraId="00000002">
      <w:pPr>
        <w:pStyle w:val="Heading1"/>
        <w:jc w:val="center"/>
        <w:rPr>
          <w:rFonts w:ascii="Aptos" w:cs="Aptos" w:eastAsia="Aptos" w:hAnsi="Aptos"/>
          <w:b w:val="1"/>
          <w:color w:val="000000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sz w:val="20"/>
          <w:szCs w:val="20"/>
          <w:rtl w:val="0"/>
        </w:rPr>
        <w:t xml:space="preserve">Лот 1</w:t>
      </w:r>
    </w:p>
    <w:p w:rsidR="00000000" w:rsidDel="00000000" w:rsidP="00000000" w:rsidRDefault="00000000" w:rsidRPr="00000000" w14:paraId="00000003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Під час подачі пропозиції заповніть </w:t>
      </w:r>
      <w:r w:rsidDel="00000000" w:rsidR="00000000" w:rsidRPr="00000000">
        <w:rPr>
          <w:i w:val="1"/>
          <w:sz w:val="20"/>
          <w:szCs w:val="20"/>
          <w:highlight w:val="yellow"/>
          <w:rtl w:val="0"/>
        </w:rPr>
        <w:t xml:space="preserve">жовті</w:t>
      </w:r>
      <w:r w:rsidDel="00000000" w:rsidR="00000000" w:rsidRPr="00000000">
        <w:rPr>
          <w:i w:val="1"/>
          <w:sz w:val="20"/>
          <w:szCs w:val="20"/>
          <w:rtl w:val="0"/>
        </w:rPr>
        <w:t xml:space="preserve"> розділи.</w:t>
      </w:r>
    </w:p>
    <w:tbl>
      <w:tblPr>
        <w:tblStyle w:val="Table1"/>
        <w:tblW w:w="953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708"/>
        <w:gridCol w:w="5824"/>
        <w:tblGridChange w:id="0">
          <w:tblGrid>
            <w:gridCol w:w="3708"/>
            <w:gridCol w:w="5824"/>
          </w:tblGrid>
        </w:tblGridChange>
      </w:tblGrid>
      <w:tr>
        <w:trPr>
          <w:cantSplit w:val="0"/>
          <w:trHeight w:val="101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Подано (назва компанії-учасника тендеру):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06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Контактна особа: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Ім’я: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Посада: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Телефон: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B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Цінова таблиця (ціна та валюта зазначаюься учасником тендеру):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59" w:lineRule="auto"/>
        <w:ind w:left="2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"/>
        <w:gridCol w:w="3037"/>
        <w:gridCol w:w="1092"/>
        <w:gridCol w:w="1968"/>
        <w:gridCol w:w="2610"/>
        <w:tblGridChange w:id="0">
          <w:tblGrid>
            <w:gridCol w:w="828"/>
            <w:gridCol w:w="3037"/>
            <w:gridCol w:w="1092"/>
            <w:gridCol w:w="1968"/>
            <w:gridCol w:w="2610"/>
          </w:tblGrid>
        </w:tblGridChange>
      </w:tblGrid>
      <w:tr>
        <w:trPr>
          <w:cantSplit w:val="1"/>
          <w:trHeight w:val="30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Опис послуг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Кількість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Валюта:</w:t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Ціна за од.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Загальна ціна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…..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4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Загальна ціна, яка використовуватиметься як оціночна ціна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left"/>
        <w:rPr>
          <w:rFonts w:ascii="Aptos" w:cs="Aptos" w:eastAsia="Aptos" w:hAnsi="Aptos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ІНФОРМАЦІЯ ПРО УЧАСНИКА ТЕНДЕРУ</w:t>
      </w:r>
    </w:p>
    <w:tbl>
      <w:tblPr>
        <w:tblStyle w:val="Table3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8"/>
        <w:gridCol w:w="5645"/>
        <w:tblGridChange w:id="0">
          <w:tblGrid>
            <w:gridCol w:w="3848"/>
            <w:gridCol w:w="5645"/>
          </w:tblGrid>
        </w:tblGridChange>
      </w:tblGrid>
      <w:tr>
        <w:trPr>
          <w:cantSplit w:val="1"/>
          <w:tblHeader w:val="0"/>
        </w:trPr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Інформація про учасника тендеру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Офіційна назва учасника тендеру: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Назва вулиці, № будинку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Місто 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Поштовий індекс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Країна реєстрації: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№ телефону: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Директор (Прізвище, Ім’я, По-батькові)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52"/>
        <w:gridCol w:w="5641"/>
        <w:tblGridChange w:id="0">
          <w:tblGrid>
            <w:gridCol w:w="3852"/>
            <w:gridCol w:w="5641"/>
          </w:tblGrid>
        </w:tblGridChange>
      </w:tblGrid>
      <w:tr>
        <w:trPr>
          <w:cantSplit w:val="1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Загальна інформація про учасника тендеру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Характер діяльності – будь ласка, додайте повну інформацію про види діяльності (КВЕД)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Коротка історія й опис компанії: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Рік заснування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Кількість штатних працівників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Орган ліцензування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Номер ліцензії (№ платника ПДВ / ідент. Податковий №)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Будь ласка, зазначте, якими мовами доступна технічна документація: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Робоча мова: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53"/>
        <w:gridCol w:w="5640"/>
        <w:tblGridChange w:id="0">
          <w:tblGrid>
            <w:gridCol w:w="3853"/>
            <w:gridCol w:w="5640"/>
          </w:tblGrid>
        </w:tblGridChange>
      </w:tblGrid>
      <w:tr>
        <w:trPr>
          <w:cantSplit w:val="1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Дочірні підприємства, асоційовані компанії та/або іноземні представництва учасника тендеру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Країни з юридичною адресою: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Країни з представництвом (агент):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Перелік міжнародних сертифікатів якості, які має ваша компанія: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Перелік місцевих і національних сертифікатів якості, якими володіє ваша компанія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Міжнародні торговельні / професійні організації, членом яких є ваша компанія: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Місцеві торговельні / професійні організації, членом яких є ваша компанія: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Прочитавши ваш лист-запрошення на тендер №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&lt;вставте номер тендеру з п.1.3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А. Таблиця інформації про тендер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&gt;</w:t>
      </w:r>
      <w:r w:rsidDel="00000000" w:rsidR="00000000" w:rsidRPr="00000000">
        <w:rPr>
          <w:sz w:val="20"/>
          <w:szCs w:val="20"/>
          <w:rtl w:val="0"/>
        </w:rPr>
        <w:t xml:space="preserve"> на постачання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&lt;вставте Обсяг послуг з п.3.2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А. Таблиця інформації про тендер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&gt;</w:t>
      </w:r>
      <w:r w:rsidDel="00000000" w:rsidR="00000000" w:rsidRPr="00000000">
        <w:rPr>
          <w:sz w:val="20"/>
          <w:szCs w:val="20"/>
          <w:rtl w:val="0"/>
        </w:rPr>
        <w:t xml:space="preserve"> від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&lt;вставте дату публікації з п.2.1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А. Таблиця інформації про тендер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&gt;&gt;</w:t>
      </w:r>
      <w:r w:rsidDel="00000000" w:rsidR="00000000" w:rsidRPr="00000000">
        <w:rPr>
          <w:sz w:val="20"/>
          <w:szCs w:val="20"/>
          <w:rtl w:val="0"/>
        </w:rPr>
        <w:t xml:space="preserve">; від імені моєї компанії/бізнесу ми цим;</w:t>
      </w:r>
    </w:p>
    <w:p w:rsidR="00000000" w:rsidDel="00000000" w:rsidP="00000000" w:rsidRDefault="00000000" w:rsidRPr="00000000" w14:paraId="0000006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приймаємо без обмежень усі положення Запрошення до участі в тендері, включаючи Загальні положення й умови договорів про надання послуг – із додатками.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 умови укладення договору Контрактуючим органом ми цим зобов’язуємося надати будь-які або всі поставки та послуги за запропонованою ціною, а також доставити та надати їх у визначені пункти протягом терміну доставки, зазначеного вище. 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Цим ми засвідчуємо, що ми відповідаємо критеріям відопвідності статті, викладеним в Інструкціях для учасників тендеру. 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Цим ми підтверджуємо та засвідчуємо, що жодна з наведених нижче підстав для виключення не застосовується:</w:t>
      </w:r>
    </w:p>
    <w:p w:rsidR="00000000" w:rsidDel="00000000" w:rsidP="00000000" w:rsidRDefault="00000000" w:rsidRPr="00000000" w14:paraId="0000006B">
      <w:pPr>
        <w:ind w:left="108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4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участь у злочинній організації, як визначено в статті 2 Рамкового рішення Ради 2008/841/JHA ( 1 );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4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корупція, як визначено в статті 3 Конвенції про боротьбу з корупцією, до якої причетні посадові особи Європейських Співтовариств або посадові особи держав-членів Європейського Союзу ( 2 ) і Стаття 2(1) Рамкового рішення Ради 2003/568/JHA ( 3 ), а також корупція, як це визначено в національному законодавстві замовника або економічного оператора;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4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шахрайство у значенні Статті 1 Конвенції про захист фінансових інтересів Європейських Співтовариств ( 4 );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4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терористичні злочини або злочини, пов’язані з терористичною діяльністю, як визначено в Статтях 1 і 3 Рамкового рішення Ради 2002/475/JHA ( 5 ), відповідно, або підбурювання, пособництво чи сприяння або спроба вчинення злочину, як зазначено в Статті 4 цього Рамкового рішення;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4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відмивання коштів або фінансування тероризму, як визначено в Статті 1 Директиви 2005/60/ЄС Європейського Парламенту та Ради ( 6 );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4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дитяча праця та інші форми торгівлі людьми, як визначено в Статті 2 Директиви 2011/36/ЄС Європейського Парламенту та Ради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4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учасник тендеру порушує свої зобов’язання щодо сплати податків або внесків на соціальне страхування, і якщо це було встановлено судовим або адміністративним рішенням, яке має остаточну та обов’язкову силу відповідно до правових положень країни, в якій він заснований, або в країні замовника.</w:t>
      </w:r>
    </w:p>
    <w:p w:rsidR="00000000" w:rsidDel="00000000" w:rsidP="00000000" w:rsidRDefault="00000000" w:rsidRPr="00000000" w14:paraId="0000007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Крім того, ми підтверджуємо та засвідчуємо, що ми та/або наші афілійовані особи 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pacing w:after="0" w:line="240" w:lineRule="auto"/>
        <w:ind w:left="1080" w:right="8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дотримуємося </w:t>
      </w:r>
      <w:r w:rsidDel="00000000" w:rsidR="00000000" w:rsidRPr="00000000">
        <w:rPr>
          <w:i w:val="1"/>
          <w:sz w:val="20"/>
          <w:szCs w:val="20"/>
          <w:rtl w:val="0"/>
        </w:rPr>
        <w:t xml:space="preserve">Конвенції з прав дитини </w:t>
      </w:r>
      <w:r w:rsidDel="00000000" w:rsidR="00000000" w:rsidRPr="00000000">
        <w:rPr>
          <w:sz w:val="20"/>
          <w:szCs w:val="20"/>
          <w:rtl w:val="0"/>
        </w:rPr>
        <w:t xml:space="preserve">ООН - Документ ГА ООН A/RES/44/25 (12 грудня 1989 р.) з Додатком 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pacing w:after="0" w:line="240" w:lineRule="auto"/>
        <w:ind w:left="1080" w:right="8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не використовували і не будемо використовувати примусову чи обов’язкову працю, як описано в </w:t>
      </w:r>
      <w:r w:rsidDel="00000000" w:rsidR="00000000" w:rsidRPr="00000000">
        <w:rPr>
          <w:i w:val="1"/>
          <w:sz w:val="20"/>
          <w:szCs w:val="20"/>
          <w:rtl w:val="0"/>
        </w:rPr>
        <w:t xml:space="preserve">Конвенції про примусову працю</w:t>
      </w:r>
      <w:r w:rsidDel="00000000" w:rsidR="00000000" w:rsidRPr="00000000">
        <w:rPr>
          <w:sz w:val="20"/>
          <w:szCs w:val="20"/>
          <w:rtl w:val="0"/>
        </w:rPr>
        <w:t xml:space="preserve"> й </w:t>
      </w:r>
      <w:r w:rsidDel="00000000" w:rsidR="00000000" w:rsidRPr="00000000">
        <w:rPr>
          <w:i w:val="1"/>
          <w:sz w:val="20"/>
          <w:szCs w:val="20"/>
          <w:rtl w:val="0"/>
        </w:rPr>
        <w:t xml:space="preserve">Конвенції про скасування примусової праці 105</w:t>
      </w:r>
      <w:r w:rsidDel="00000000" w:rsidR="00000000" w:rsidRPr="00000000">
        <w:rPr>
          <w:sz w:val="20"/>
          <w:szCs w:val="20"/>
          <w:rtl w:val="0"/>
        </w:rPr>
        <w:t xml:space="preserve"> Міжнародної організації праці.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after="0" w:line="240" w:lineRule="auto"/>
        <w:ind w:left="1080" w:right="8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поважаємо й підтримуємо основні соціальні права й умови праці для наших працівників.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spacing w:after="0" w:line="240" w:lineRule="auto"/>
        <w:ind w:left="1080" w:right="8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не займаємося будь-якою розробкою, продажем або виробництвом протипіхотних мін та/або касетних бомб або компонентів, які використовуються у виробництві протипіхотних мін та/або касетних бомб.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spacing w:after="0" w:line="240" w:lineRule="auto"/>
        <w:ind w:left="1080" w:right="8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дотримуємося статей ст.30. «Дитяча та примусова праця» та ст.31. «Міни» і ст.33. «Боротьба з відмиванням грошей та фінансуванням тероризму» і ст.8. Корупційні дії Загальних положень та умов контрактів про надання послуг.</w:t>
      </w:r>
    </w:p>
    <w:p w:rsidR="00000000" w:rsidDel="00000000" w:rsidP="00000000" w:rsidRDefault="00000000" w:rsidRPr="00000000" w14:paraId="0000007A">
      <w:pPr>
        <w:ind w:left="1080" w:right="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Вищезазначені заяви стануть невід’ємною частиною договору, а введення в оману буде розглядатися як підстава для його розірвання.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Наша компанія / наш бізнес має таку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країну реєстрації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вставити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], як засвідчено Свідоцтвом про реєстрацію компанії що додається.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Ми засвідчуємо, що товари мають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походження,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зазначене вище.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 випадку, якщо договір буде укладено з нами, ми просимо, щоб платежі за договором здійснювалися на такий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рахунок: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вставити всі необхідні реквізити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Наш тендер дійсний протягом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&lt;вставити кількість&gt;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днів після дати укладення відповідно до вказівок до тендерів. </w:t>
      </w:r>
    </w:p>
    <w:p w:rsidR="00000000" w:rsidDel="00000000" w:rsidP="00000000" w:rsidRDefault="00000000" w:rsidRPr="00000000" w14:paraId="00000080">
      <w:pPr>
        <w:ind w:left="3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bottom w:color="000000" w:space="1" w:sz="4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Підпис і штамп:</w:t>
      </w:r>
    </w:p>
    <w:p w:rsidR="00000000" w:rsidDel="00000000" w:rsidP="00000000" w:rsidRDefault="00000000" w:rsidRPr="00000000" w14:paraId="0000008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Підписано: </w:t>
      </w:r>
    </w:p>
    <w:p w:rsidR="00000000" w:rsidDel="00000000" w:rsidP="00000000" w:rsidRDefault="00000000" w:rsidRPr="00000000" w14:paraId="0000008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848.000000000001" w:type="dxa"/>
        <w:jc w:val="left"/>
        <w:tblLayout w:type="fixed"/>
        <w:tblLook w:val="0000"/>
      </w:tblPr>
      <w:tblGrid>
        <w:gridCol w:w="2451"/>
        <w:gridCol w:w="5397"/>
        <w:tblGridChange w:id="0">
          <w:tblGrid>
            <w:gridCol w:w="2451"/>
            <w:gridCol w:w="53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Учасник тендеру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Назва компанії</w:t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leader="none" w:pos="2100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Адреса 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№ телефону 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№ факсу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Ім’я контактної особи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Дата: 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94">
      <w:pPr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Примітка. Додатки. Перш ніж подавати тендерну пропозицію, будь ласка, уважно перевірте, чи підготували ви всі документи, що вимагаються у вказівках до статті «Документи, що входять до тендерної пропозиції</w:t>
      </w:r>
      <w:r w:rsidDel="00000000" w:rsidR="00000000" w:rsidRPr="00000000">
        <w:rPr>
          <w:b w:val="1"/>
          <w:sz w:val="20"/>
          <w:szCs w:val="20"/>
          <w:rtl w:val="0"/>
        </w:rPr>
        <w:t xml:space="preserve">».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center"/>
        <w:rPr>
          <w:rFonts w:ascii="Aptos" w:cs="Aptos" w:eastAsia="Aptos" w:hAnsi="Aptos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ТЕХНІЧНА ПРОПОЗИЦІЯ:</w:t>
      </w:r>
    </w:p>
    <w:p w:rsidR="00000000" w:rsidDel="00000000" w:rsidP="00000000" w:rsidRDefault="00000000" w:rsidRPr="00000000" w14:paraId="00000098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Цей розділ є надзвичайно важливим для демонстрації вашого розуміння проєкту та того, як ви збираєтеся його виконувати. Будь ласка, надайте детальну інформацію про таке: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59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Критерій 1: Кваліфікація і досвід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Резюме з детальним описом освіти, досвіду та професійних навичок.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Копії дипломів та сертифікатів про освіту та підвищення кваліфікації.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Рекомендаційні листи або контакти осіб, що можуть надати рекомендації. 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Зразки попередніх релевантних робіт або посилання на них (за наявності).</w:t>
      </w:r>
    </w:p>
    <w:p w:rsidR="00000000" w:rsidDel="00000000" w:rsidP="00000000" w:rsidRDefault="00000000" w:rsidRPr="00000000" w14:paraId="0000009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Критерій 2: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Фінансова пропозиція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Фінансова пропозиція з детальною розбивкою витрат.</w:t>
      </w:r>
    </w:p>
    <w:p w:rsidR="00000000" w:rsidDel="00000000" w:rsidP="00000000" w:rsidRDefault="00000000" w:rsidRPr="00000000" w14:paraId="000000A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Критерій 3: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Термін розробки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Строк в тижнях в який буде  завершено розробку.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rsid w:val="006F100E"/>
  </w:style>
  <w:style w:type="paragraph" w:styleId="1">
    <w:name w:val="heading 1"/>
    <w:basedOn w:val="a"/>
    <w:next w:val="a"/>
    <w:link w:val="10"/>
    <w:uiPriority w:val="9"/>
    <w:qFormat w:val="1"/>
    <w:rsid w:val="006F100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6F100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6F100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6F100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6F100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6F100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6F100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6F100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6F100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6F100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6F100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6F100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6F100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6F100E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6F100E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6F100E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6F100E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6F100E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6F100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Назва Знак"/>
    <w:basedOn w:val="a0"/>
    <w:link w:val="a3"/>
    <w:uiPriority w:val="10"/>
    <w:rsid w:val="006F100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6F100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ідзаголовок Знак"/>
    <w:basedOn w:val="a0"/>
    <w:link w:val="a5"/>
    <w:uiPriority w:val="11"/>
    <w:rsid w:val="006F100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6F100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Цитата Знак"/>
    <w:basedOn w:val="a0"/>
    <w:link w:val="a7"/>
    <w:uiPriority w:val="29"/>
    <w:rsid w:val="006F100E"/>
    <w:rPr>
      <w:i w:val="1"/>
      <w:iCs w:val="1"/>
      <w:color w:val="404040" w:themeColor="text1" w:themeTint="0000BF"/>
    </w:rPr>
  </w:style>
  <w:style w:type="paragraph" w:styleId="a9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a"/>
    <w:link w:val="aa"/>
    <w:uiPriority w:val="34"/>
    <w:qFormat w:val="1"/>
    <w:rsid w:val="006F100E"/>
    <w:pPr>
      <w:ind w:left="720"/>
      <w:contextualSpacing w:val="1"/>
    </w:pPr>
  </w:style>
  <w:style w:type="character" w:styleId="ab">
    <w:name w:val="Intense Emphasis"/>
    <w:basedOn w:val="a0"/>
    <w:uiPriority w:val="21"/>
    <w:qFormat w:val="1"/>
    <w:rsid w:val="006F100E"/>
    <w:rPr>
      <w:i w:val="1"/>
      <w:iCs w:val="1"/>
      <w:color w:val="0f4761" w:themeColor="accent1" w:themeShade="0000BF"/>
    </w:rPr>
  </w:style>
  <w:style w:type="paragraph" w:styleId="ac">
    <w:name w:val="Intense Quote"/>
    <w:basedOn w:val="a"/>
    <w:next w:val="a"/>
    <w:link w:val="ad"/>
    <w:uiPriority w:val="30"/>
    <w:qFormat w:val="1"/>
    <w:rsid w:val="006F100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d" w:customStyle="1">
    <w:name w:val="Насичена цитата Знак"/>
    <w:basedOn w:val="a0"/>
    <w:link w:val="ac"/>
    <w:uiPriority w:val="30"/>
    <w:rsid w:val="006F100E"/>
    <w:rPr>
      <w:i w:val="1"/>
      <w:iCs w:val="1"/>
      <w:color w:val="0f4761" w:themeColor="accent1" w:themeShade="0000BF"/>
    </w:rPr>
  </w:style>
  <w:style w:type="character" w:styleId="ae">
    <w:name w:val="Intense Reference"/>
    <w:basedOn w:val="a0"/>
    <w:uiPriority w:val="32"/>
    <w:qFormat w:val="1"/>
    <w:rsid w:val="006F100E"/>
    <w:rPr>
      <w:b w:val="1"/>
      <w:bCs w:val="1"/>
      <w:smallCaps w:val="1"/>
      <w:color w:val="0f4761" w:themeColor="accent1" w:themeShade="0000BF"/>
      <w:spacing w:val="5"/>
    </w:rPr>
  </w:style>
  <w:style w:type="paragraph" w:styleId="Style2" w:customStyle="1">
    <w:name w:val="Style2"/>
    <w:basedOn w:val="a"/>
    <w:next w:val="21"/>
    <w:qFormat w:val="1"/>
    <w:rsid w:val="006F100E"/>
    <w:pPr>
      <w:numPr>
        <w:numId w:val="1"/>
      </w:numPr>
      <w:spacing w:after="0" w:line="240" w:lineRule="auto"/>
      <w:contextualSpacing w:val="1"/>
    </w:pPr>
    <w:rPr>
      <w:rFonts w:ascii="Arial" w:cs="Arial" w:eastAsia="Times New Roman" w:hAnsi="Arial"/>
      <w:b w:val="1"/>
      <w:kern w:val="0"/>
      <w:sz w:val="20"/>
      <w:szCs w:val="20"/>
      <w:lang w:eastAsia="da-DK" w:val="en-GB"/>
    </w:rPr>
  </w:style>
  <w:style w:type="character" w:styleId="aa" w:customStyle="1">
    <w:name w:val="Абзац списку Знак"/>
    <w:aliases w:val="Akapit z listą BS Знак,Bullet1 Знак,Bullets Знак,Citation List Знак,Ha Знак,List Paragraph (numbered (a)) Знак,List Paragraph1 Знак,List_Paragraph Знак,Liste 1 Знак,Main numbered paragraph Знак,Multilevel para_II Знак,References Знак"/>
    <w:link w:val="a9"/>
    <w:uiPriority w:val="34"/>
    <w:qFormat w:val="1"/>
    <w:locked w:val="1"/>
    <w:rsid w:val="006F100E"/>
  </w:style>
  <w:style w:type="paragraph" w:styleId="21">
    <w:name w:val="toc 2"/>
    <w:basedOn w:val="a"/>
    <w:next w:val="a"/>
    <w:autoRedefine w:val="1"/>
    <w:uiPriority w:val="39"/>
    <w:semiHidden w:val="1"/>
    <w:unhideWhenUsed w:val="1"/>
    <w:rsid w:val="006F100E"/>
    <w:pPr>
      <w:spacing w:after="100"/>
      <w:ind w:left="220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hjJMggu7SJWlPJGNZl90OF2qRQ==">CgMxLjA4AHIhMVFiZ080YmpxMTlHVVZoTVl6MHJvaFJaTkZWdUVkMUxs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2025-01-14T16:46:00Z</dcterms:created>
  <dc:creator>Анатолий Дроздик</dc:creator>
</cp:coreProperties>
</file>